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ADA6" w14:textId="6B9C1733" w:rsidR="00677613" w:rsidRPr="00677613" w:rsidRDefault="00677613" w:rsidP="00677613">
      <w:pPr>
        <w:rPr>
          <w:b/>
          <w:bCs/>
        </w:rPr>
      </w:pPr>
      <w:r w:rsidRPr="00677613">
        <w:rPr>
          <w:b/>
          <w:bCs/>
        </w:rPr>
        <w:t>TENNESSEE WILLIAMS IN ST. LOUIS OF THE 1930s</w:t>
      </w:r>
    </w:p>
    <w:p w14:paraId="6D9D3C0B" w14:textId="77777777" w:rsidR="00DE5787" w:rsidRDefault="00677613" w:rsidP="00677613">
      <w:pPr>
        <w:rPr>
          <w:b/>
          <w:bCs/>
        </w:rPr>
      </w:pPr>
      <w:r w:rsidRPr="00677613">
        <w:rPr>
          <w:b/>
          <w:bCs/>
        </w:rPr>
        <w:t xml:space="preserve">Instructors: Tom Mitchell and Joi </w:t>
      </w:r>
      <w:proofErr w:type="spellStart"/>
      <w:r w:rsidRPr="00677613">
        <w:rPr>
          <w:b/>
          <w:bCs/>
        </w:rPr>
        <w:t>Hoffsommer</w:t>
      </w:r>
      <w:proofErr w:type="spellEnd"/>
      <w:r w:rsidRPr="00677613">
        <w:rPr>
          <w:b/>
          <w:bCs/>
        </w:rPr>
        <w:t xml:space="preserve">.    </w:t>
      </w:r>
    </w:p>
    <w:p w14:paraId="75BD9A68" w14:textId="0DB1808C" w:rsidR="00677613" w:rsidRPr="00677613" w:rsidRDefault="00677613" w:rsidP="00677613">
      <w:pPr>
        <w:rPr>
          <w:b/>
          <w:bCs/>
        </w:rPr>
      </w:pPr>
      <w:r w:rsidRPr="00677613">
        <w:rPr>
          <w:b/>
          <w:bCs/>
        </w:rPr>
        <w:t xml:space="preserve">Contact: </w:t>
      </w:r>
      <w:hyperlink r:id="rId5" w:history="1">
        <w:r w:rsidRPr="00677613">
          <w:rPr>
            <w:rStyle w:val="Hyperlink"/>
            <w:b/>
            <w:bCs/>
          </w:rPr>
          <w:t>tomitche@illinois.edu</w:t>
        </w:r>
      </w:hyperlink>
    </w:p>
    <w:p w14:paraId="26AE87E8" w14:textId="434E6EC3" w:rsidR="00677613" w:rsidRDefault="00677613" w:rsidP="00BA052B">
      <w:pPr>
        <w:rPr>
          <w:b/>
          <w:bCs/>
        </w:rPr>
      </w:pPr>
    </w:p>
    <w:p w14:paraId="5B7CAC75" w14:textId="54E03881" w:rsidR="00BA052B" w:rsidRDefault="00BA052B" w:rsidP="00BA052B">
      <w:r w:rsidRPr="00BA052B">
        <w:rPr>
          <w:b/>
          <w:bCs/>
        </w:rPr>
        <w:t>CLASS OVERVIEW</w:t>
      </w:r>
      <w:r>
        <w:t xml:space="preserve"> Playwright Tennessee Williams is thought of as a southern writer, but from twenty years in St. Louis he left behind many stories, plays and poems set in Missouri (and some in Illinois) that are only now coming to light. This course will introduce these works, expanding the appreciation of the writer and the Depression Era in St. Louis. Each session will include a presentation of background information by Tom Mitchell, a class discussion of short selections, and an in-class reading performance by participants led by Joi </w:t>
      </w:r>
      <w:proofErr w:type="spellStart"/>
      <w:r>
        <w:t>Hoffsommer</w:t>
      </w:r>
      <w:proofErr w:type="spellEnd"/>
      <w:r>
        <w:t>.</w:t>
      </w:r>
    </w:p>
    <w:p w14:paraId="32FC09CE" w14:textId="38E4A294" w:rsidR="00BA052B" w:rsidRDefault="00BA052B" w:rsidP="00BA052B">
      <w:pPr>
        <w:rPr>
          <w:b/>
          <w:bCs/>
        </w:rPr>
      </w:pPr>
    </w:p>
    <w:p w14:paraId="363DC8F4" w14:textId="2F4F8138" w:rsidR="00BA052B" w:rsidRDefault="00BA052B" w:rsidP="00BA052B">
      <w:pPr>
        <w:rPr>
          <w:b/>
          <w:bCs/>
        </w:rPr>
      </w:pPr>
      <w:r>
        <w:rPr>
          <w:b/>
          <w:bCs/>
        </w:rPr>
        <w:t xml:space="preserve">MATERIAL: </w:t>
      </w:r>
      <w:r w:rsidRPr="00BA052B">
        <w:t>The instructors will provide short reading</w:t>
      </w:r>
      <w:r>
        <w:t xml:space="preserve"> assignments</w:t>
      </w:r>
      <w:r w:rsidRPr="00BA052B">
        <w:t xml:space="preserve"> for each class meeting handed out </w:t>
      </w:r>
      <w:proofErr w:type="gramStart"/>
      <w:r w:rsidRPr="00BA052B">
        <w:t>prior, and</w:t>
      </w:r>
      <w:proofErr w:type="gramEnd"/>
      <w:r w:rsidRPr="00BA052B">
        <w:t xml:space="preserve"> collected afterwards. Some material will be read aloud in class as “in-class performances.” That material will either be handed out or projected for the class to read. Finally, the instructor</w:t>
      </w:r>
      <w:r>
        <w:t>s</w:t>
      </w:r>
      <w:r w:rsidRPr="00BA052B">
        <w:t xml:space="preserve"> will </w:t>
      </w:r>
      <w:r>
        <w:t xml:space="preserve">also </w:t>
      </w:r>
      <w:r w:rsidRPr="00BA052B">
        <w:t>include optional readings available online for follow-up.</w:t>
      </w:r>
    </w:p>
    <w:p w14:paraId="77BD7614" w14:textId="77777777" w:rsidR="00BA052B" w:rsidRPr="00BA052B" w:rsidRDefault="00BA052B" w:rsidP="00BA052B">
      <w:pPr>
        <w:rPr>
          <w:b/>
          <w:bCs/>
        </w:rPr>
      </w:pPr>
    </w:p>
    <w:p w14:paraId="7CE381E3" w14:textId="01D68215" w:rsidR="00EA5D09" w:rsidRPr="009E245B" w:rsidRDefault="00EA5D09" w:rsidP="00EA5D09">
      <w:pPr>
        <w:pStyle w:val="ListParagraph"/>
        <w:rPr>
          <w:b/>
          <w:bCs/>
        </w:rPr>
      </w:pPr>
      <w:r>
        <w:rPr>
          <w:b/>
          <w:bCs/>
        </w:rPr>
        <w:t>Wed, Feb 1</w:t>
      </w:r>
      <w:r w:rsidRPr="009E245B">
        <w:rPr>
          <w:b/>
          <w:bCs/>
        </w:rPr>
        <w:t xml:space="preserve">: Overview of Williams’s life and </w:t>
      </w:r>
      <w:r w:rsidRPr="004413F9">
        <w:rPr>
          <w:b/>
          <w:bCs/>
          <w:i/>
          <w:iCs/>
        </w:rPr>
        <w:t>The Glass Menagerie</w:t>
      </w:r>
    </w:p>
    <w:p w14:paraId="4D771843" w14:textId="7A3647C2" w:rsidR="00EA5D09" w:rsidRDefault="00EA5D09" w:rsidP="00EA5D09">
      <w:pPr>
        <w:pStyle w:val="ListParagraph"/>
        <w:ind w:left="1440"/>
      </w:pPr>
      <w:r>
        <w:t xml:space="preserve">The class will consider the life of Tennessee Williams, 1911 to 1983, and his major works. </w:t>
      </w:r>
      <w:r w:rsidRPr="00BA7390">
        <w:rPr>
          <w:i/>
          <w:iCs/>
        </w:rPr>
        <w:t>The Glass Menagerie</w:t>
      </w:r>
      <w:r>
        <w:t xml:space="preserve"> will be contrasted to unpublished works that share similar settings and characters. </w:t>
      </w:r>
    </w:p>
    <w:p w14:paraId="0F6BE746" w14:textId="77777777" w:rsidR="00677613" w:rsidRDefault="00677613" w:rsidP="00EA5D09">
      <w:pPr>
        <w:pStyle w:val="ListParagraph"/>
        <w:ind w:left="1440"/>
      </w:pPr>
    </w:p>
    <w:p w14:paraId="02000529" w14:textId="6F4EC695" w:rsidR="00EA5D09" w:rsidRDefault="00EA5D09" w:rsidP="00EA5D09">
      <w:pPr>
        <w:pStyle w:val="ListParagraph"/>
        <w:ind w:left="1440"/>
      </w:pPr>
      <w:r>
        <w:t>READING</w:t>
      </w:r>
      <w:r w:rsidR="00BA052B">
        <w:t>/VIEWING</w:t>
      </w:r>
      <w:r>
        <w:t xml:space="preserve">: </w:t>
      </w:r>
      <w:r w:rsidR="00677613" w:rsidRPr="00677613">
        <w:rPr>
          <w:i/>
          <w:iCs/>
        </w:rPr>
        <w:t>The Glass Menagerie</w:t>
      </w:r>
      <w:r>
        <w:t xml:space="preserve"> </w:t>
      </w:r>
      <w:r w:rsidR="00677613">
        <w:t>(re-familiarize yourself with the play</w:t>
      </w:r>
      <w:r w:rsidR="00BA052B">
        <w:t xml:space="preserve"> as needed</w:t>
      </w:r>
      <w:r w:rsidR="00677613">
        <w:t>)</w:t>
      </w:r>
    </w:p>
    <w:p w14:paraId="0CE7B84C" w14:textId="77777777" w:rsidR="00677613" w:rsidRDefault="00677613" w:rsidP="00EA5D09">
      <w:pPr>
        <w:pStyle w:val="ListParagraph"/>
        <w:ind w:left="1440"/>
      </w:pPr>
    </w:p>
    <w:p w14:paraId="3EFAED95" w14:textId="774FDA45" w:rsidR="00EA5D09" w:rsidRDefault="00EA5D09" w:rsidP="00EA5D09">
      <w:pPr>
        <w:pStyle w:val="ListParagraph"/>
        <w:ind w:left="1440"/>
      </w:pPr>
      <w:r>
        <w:t xml:space="preserve">IN-CLASS PERFORMANCE: </w:t>
      </w:r>
      <w:r w:rsidR="00677613">
        <w:t xml:space="preserve">“Prologue: The </w:t>
      </w:r>
      <w:proofErr w:type="spellStart"/>
      <w:r w:rsidR="00677613">
        <w:t>Wingfields</w:t>
      </w:r>
      <w:proofErr w:type="spellEnd"/>
      <w:r w:rsidR="00677613">
        <w:t xml:space="preserve"> of America” </w:t>
      </w:r>
      <w:r w:rsidR="00BA052B">
        <w:t xml:space="preserve">(alternative beginning for </w:t>
      </w:r>
      <w:r w:rsidR="00BA052B" w:rsidRPr="00BA052B">
        <w:rPr>
          <w:i/>
          <w:iCs/>
        </w:rPr>
        <w:t>The Glass Menagerie</w:t>
      </w:r>
      <w:r w:rsidR="00BA052B">
        <w:t>)</w:t>
      </w:r>
    </w:p>
    <w:p w14:paraId="04CAFC1B" w14:textId="77777777" w:rsidR="00677613" w:rsidRDefault="00677613" w:rsidP="00EA5D09">
      <w:pPr>
        <w:pStyle w:val="ListParagraph"/>
        <w:ind w:left="1440"/>
      </w:pPr>
    </w:p>
    <w:p w14:paraId="71D749E3" w14:textId="2B7D3C74" w:rsidR="00EA5D09" w:rsidRDefault="00EA5D09" w:rsidP="00EA5D09">
      <w:pPr>
        <w:pStyle w:val="ListParagraph"/>
        <w:ind w:left="1440"/>
      </w:pPr>
      <w:r>
        <w:t xml:space="preserve">OPTIONAL READING: </w:t>
      </w:r>
    </w:p>
    <w:p w14:paraId="11F44E18" w14:textId="739FBB51" w:rsidR="00677613" w:rsidRDefault="00677613" w:rsidP="00EA5D09">
      <w:pPr>
        <w:pStyle w:val="ListParagraph"/>
        <w:ind w:left="1440"/>
      </w:pPr>
      <w:r>
        <w:t xml:space="preserve">“The Midwestern Plays of Tennessee Williams” by David </w:t>
      </w:r>
      <w:proofErr w:type="spellStart"/>
      <w:r>
        <w:t>Radavich</w:t>
      </w:r>
      <w:proofErr w:type="spellEnd"/>
      <w:r>
        <w:t>, Tennessee Williams Annual Review, Number 8, 2006.</w:t>
      </w:r>
    </w:p>
    <w:p w14:paraId="3B793A61" w14:textId="0FFF31CC" w:rsidR="00EA5D09" w:rsidRDefault="00207E26" w:rsidP="00EA5D09">
      <w:pPr>
        <w:pStyle w:val="ListParagraph"/>
        <w:ind w:left="1440"/>
      </w:pPr>
      <w:hyperlink r:id="rId6" w:history="1">
        <w:r w:rsidR="00677613" w:rsidRPr="00DE0998">
          <w:rPr>
            <w:rStyle w:val="Hyperlink"/>
          </w:rPr>
          <w:t>http://www.tennesseewilliamsstudies.org/journal/work.php?ID=67</w:t>
        </w:r>
      </w:hyperlink>
    </w:p>
    <w:p w14:paraId="053EB7DD" w14:textId="51E20F1B" w:rsidR="00677613" w:rsidRDefault="00677613" w:rsidP="00EA5D09">
      <w:pPr>
        <w:pStyle w:val="ListParagraph"/>
        <w:ind w:left="1440"/>
      </w:pPr>
    </w:p>
    <w:p w14:paraId="1128680C" w14:textId="6E818216" w:rsidR="00677613" w:rsidRDefault="00677613" w:rsidP="00677613">
      <w:pPr>
        <w:pStyle w:val="ListParagraph"/>
        <w:ind w:left="1440"/>
      </w:pPr>
      <w:r>
        <w:t xml:space="preserve">QUESTIONS: </w:t>
      </w:r>
    </w:p>
    <w:p w14:paraId="686A623C" w14:textId="0148E4A1" w:rsidR="00677613" w:rsidRDefault="00677613" w:rsidP="00677613">
      <w:pPr>
        <w:pStyle w:val="ListParagraph"/>
        <w:ind w:left="1440"/>
      </w:pPr>
      <w:r>
        <w:t xml:space="preserve">1. How much was Tennessee Williams’s life like the family depicted in </w:t>
      </w:r>
      <w:r w:rsidRPr="009835EF">
        <w:rPr>
          <w:i/>
          <w:iCs/>
        </w:rPr>
        <w:t>The Glass Menagerie</w:t>
      </w:r>
      <w:r>
        <w:t>?</w:t>
      </w:r>
    </w:p>
    <w:p w14:paraId="7A627EB5" w14:textId="5663032A" w:rsidR="00677613" w:rsidRDefault="00677613" w:rsidP="00677613">
      <w:pPr>
        <w:pStyle w:val="ListParagraph"/>
        <w:ind w:left="1440"/>
      </w:pPr>
      <w:r>
        <w:t>2. What makes Williams an important American writer to know?</w:t>
      </w:r>
    </w:p>
    <w:p w14:paraId="2F7D4550" w14:textId="2956B01F" w:rsidR="00677613" w:rsidRDefault="00677613" w:rsidP="00677613">
      <w:pPr>
        <w:pStyle w:val="ListParagraph"/>
        <w:ind w:left="1440"/>
      </w:pPr>
      <w:r>
        <w:t>3. What can be gained by examining Tennessee Williams’s life and work f</w:t>
      </w:r>
      <w:r w:rsidR="009835EF">
        <w:t>rom</w:t>
      </w:r>
      <w:r>
        <w:t xml:space="preserve"> the 1930s in St. Louis?</w:t>
      </w:r>
    </w:p>
    <w:p w14:paraId="4CEB3AAF" w14:textId="4415733F" w:rsidR="00677613" w:rsidRDefault="00677613" w:rsidP="00EA5D09">
      <w:pPr>
        <w:pStyle w:val="ListParagraph"/>
        <w:ind w:left="1440"/>
      </w:pPr>
    </w:p>
    <w:p w14:paraId="05F31E78" w14:textId="77777777" w:rsidR="00DE5787" w:rsidRDefault="00DE5787" w:rsidP="00EA5D09">
      <w:pPr>
        <w:pStyle w:val="ListParagraph"/>
        <w:ind w:left="1440"/>
      </w:pPr>
    </w:p>
    <w:p w14:paraId="34C17F7E" w14:textId="0CADCF04" w:rsidR="00EA5D09" w:rsidRPr="00720DF9" w:rsidRDefault="00EA5D09" w:rsidP="00EA5D09">
      <w:pPr>
        <w:ind w:firstLine="720"/>
        <w:rPr>
          <w:b/>
          <w:bCs/>
        </w:rPr>
      </w:pPr>
      <w:r w:rsidRPr="00720DF9">
        <w:rPr>
          <w:b/>
          <w:bCs/>
        </w:rPr>
        <w:t>We</w:t>
      </w:r>
      <w:r>
        <w:rPr>
          <w:b/>
          <w:bCs/>
        </w:rPr>
        <w:t>d, Feb 8</w:t>
      </w:r>
      <w:r w:rsidRPr="00720DF9">
        <w:rPr>
          <w:b/>
          <w:bCs/>
        </w:rPr>
        <w:t>: The Simmering Soup of St. Louis in the 1930s</w:t>
      </w:r>
    </w:p>
    <w:p w14:paraId="403DDCBE" w14:textId="39941D68" w:rsidR="00EA5D09" w:rsidRDefault="00EA5D09" w:rsidP="00EA5D09">
      <w:pPr>
        <w:ind w:left="1440"/>
      </w:pPr>
      <w:r>
        <w:t xml:space="preserve">Pressures of the Great Depression were felt distinctly in St. Louis, a city that </w:t>
      </w:r>
      <w:proofErr w:type="gramStart"/>
      <w:r>
        <w:t>was  racially</w:t>
      </w:r>
      <w:proofErr w:type="gramEnd"/>
      <w:r>
        <w:t xml:space="preserve"> and culturally diverse </w:t>
      </w:r>
      <w:r w:rsidR="002E720C">
        <w:t>dealing with</w:t>
      </w:r>
      <w:r>
        <w:t xml:space="preserve"> significant labor challenges. The class </w:t>
      </w:r>
      <w:r>
        <w:lastRenderedPageBreak/>
        <w:t xml:space="preserve">will explore how social and political factors swirled around the young Thomas Lanier Williams. </w:t>
      </w:r>
    </w:p>
    <w:p w14:paraId="0238E25F" w14:textId="77777777" w:rsidR="00677613" w:rsidRDefault="00677613" w:rsidP="00EA5D09">
      <w:pPr>
        <w:ind w:left="1440"/>
      </w:pPr>
    </w:p>
    <w:p w14:paraId="5CBC060C" w14:textId="3C252DA7" w:rsidR="00EA5D09" w:rsidRDefault="00EA5D09" w:rsidP="00EA5D09">
      <w:pPr>
        <w:ind w:left="1440"/>
      </w:pPr>
      <w:r>
        <w:t xml:space="preserve">READING: </w:t>
      </w:r>
      <w:r w:rsidR="00BA052B">
        <w:t xml:space="preserve">“Corduroy Pants” </w:t>
      </w:r>
      <w:r>
        <w:t>(story)</w:t>
      </w:r>
    </w:p>
    <w:p w14:paraId="4E0D4B30" w14:textId="77777777" w:rsidR="00677613" w:rsidRDefault="00677613" w:rsidP="00EA5D09">
      <w:pPr>
        <w:ind w:left="1440"/>
      </w:pPr>
    </w:p>
    <w:p w14:paraId="7E44DFF5" w14:textId="6C94D2C7" w:rsidR="00EA5D09" w:rsidRDefault="00EA5D09" w:rsidP="00EA5D09">
      <w:pPr>
        <w:ind w:left="1440"/>
      </w:pPr>
      <w:r>
        <w:t xml:space="preserve">IN CLASS PERFORMANCE: </w:t>
      </w:r>
      <w:r w:rsidR="00677613">
        <w:t>“Middle West”</w:t>
      </w:r>
      <w:r w:rsidR="00BA052B">
        <w:t xml:space="preserve"> </w:t>
      </w:r>
      <w:r w:rsidR="00677613">
        <w:t xml:space="preserve">(poem) </w:t>
      </w:r>
    </w:p>
    <w:p w14:paraId="7B17DD35" w14:textId="77777777" w:rsidR="00677613" w:rsidRDefault="00677613" w:rsidP="00EA5D09">
      <w:pPr>
        <w:ind w:left="1440"/>
      </w:pPr>
    </w:p>
    <w:p w14:paraId="4E492680" w14:textId="558FFAF8" w:rsidR="00EA5D09" w:rsidRDefault="00EA5D09" w:rsidP="00EA5D09">
      <w:pPr>
        <w:ind w:left="1440"/>
      </w:pPr>
      <w:r>
        <w:t xml:space="preserve">OPTIONAL READING: </w:t>
      </w:r>
      <w:r w:rsidR="00677613">
        <w:t xml:space="preserve">“Tom Williams, Proletarian Playwright” by </w:t>
      </w:r>
      <w:proofErr w:type="spellStart"/>
      <w:r w:rsidR="00677613">
        <w:t>Allean</w:t>
      </w:r>
      <w:proofErr w:type="spellEnd"/>
      <w:r w:rsidR="00677613">
        <w:t xml:space="preserve"> Hale. Tennessee Williams Studies, 1998. </w:t>
      </w:r>
      <w:hyperlink r:id="rId7" w:history="1">
        <w:r w:rsidR="00677613" w:rsidRPr="00DE0998">
          <w:rPr>
            <w:rStyle w:val="Hyperlink"/>
          </w:rPr>
          <w:t>http://www.tennesseewilliamsstudies.org/journal/works/0104hale.pdf</w:t>
        </w:r>
      </w:hyperlink>
      <w:r w:rsidR="00677613" w:rsidRPr="00677613">
        <w:t xml:space="preserve"> </w:t>
      </w:r>
    </w:p>
    <w:p w14:paraId="778F769C" w14:textId="77777777" w:rsidR="00677613" w:rsidRDefault="00677613" w:rsidP="00EA5D09">
      <w:pPr>
        <w:ind w:left="1440"/>
      </w:pPr>
    </w:p>
    <w:p w14:paraId="3350BC61" w14:textId="347A35BA" w:rsidR="00EA5D09" w:rsidRDefault="00677613" w:rsidP="00EA5D09">
      <w:pPr>
        <w:pStyle w:val="ListParagraph"/>
        <w:ind w:left="1440"/>
      </w:pPr>
      <w:r>
        <w:t>QUESTIONS:</w:t>
      </w:r>
    </w:p>
    <w:p w14:paraId="4F6BDE16" w14:textId="0594B530" w:rsidR="00677613" w:rsidRDefault="00677613" w:rsidP="00677613">
      <w:pPr>
        <w:pStyle w:val="ListParagraph"/>
        <w:numPr>
          <w:ilvl w:val="0"/>
          <w:numId w:val="2"/>
        </w:numPr>
      </w:pPr>
      <w:r>
        <w:t>What was happening in St. Louis during the years 1929 to 1939?</w:t>
      </w:r>
    </w:p>
    <w:p w14:paraId="34F793B5" w14:textId="0D816B86" w:rsidR="00677613" w:rsidRDefault="00677613" w:rsidP="00677613">
      <w:pPr>
        <w:pStyle w:val="ListParagraph"/>
        <w:numPr>
          <w:ilvl w:val="0"/>
          <w:numId w:val="2"/>
        </w:numPr>
      </w:pPr>
      <w:r>
        <w:t>How did Tennessee (Thomas Lanier Williams) relate to the people, movements and events of that time?</w:t>
      </w:r>
    </w:p>
    <w:p w14:paraId="3906A06A" w14:textId="7172004E" w:rsidR="00677613" w:rsidRDefault="00677613" w:rsidP="00677613">
      <w:pPr>
        <w:pStyle w:val="ListParagraph"/>
        <w:numPr>
          <w:ilvl w:val="0"/>
          <w:numId w:val="2"/>
        </w:numPr>
      </w:pPr>
      <w:r>
        <w:t>How do the Depression Years in St. Louis relate to our own times?</w:t>
      </w:r>
    </w:p>
    <w:p w14:paraId="3D82A3E0" w14:textId="24670C9D" w:rsidR="000400F8" w:rsidRDefault="000400F8" w:rsidP="000400F8">
      <w:pPr>
        <w:pStyle w:val="ListParagraph"/>
        <w:ind w:left="1800"/>
      </w:pPr>
    </w:p>
    <w:p w14:paraId="205BA14E" w14:textId="77777777" w:rsidR="00BA052B" w:rsidRDefault="00BA052B" w:rsidP="000400F8">
      <w:pPr>
        <w:pStyle w:val="ListParagraph"/>
        <w:ind w:left="1800"/>
      </w:pPr>
    </w:p>
    <w:p w14:paraId="3B57B12D" w14:textId="7AC0A35E" w:rsidR="00EA5D09" w:rsidRDefault="00EA5D09" w:rsidP="00EA5D09">
      <w:pPr>
        <w:pStyle w:val="ListParagraph"/>
        <w:rPr>
          <w:b/>
          <w:bCs/>
        </w:rPr>
      </w:pPr>
      <w:r w:rsidRPr="00D72DA6">
        <w:rPr>
          <w:b/>
          <w:bCs/>
        </w:rPr>
        <w:t>We</w:t>
      </w:r>
      <w:r>
        <w:rPr>
          <w:b/>
          <w:bCs/>
        </w:rPr>
        <w:t>d, Feb 15</w:t>
      </w:r>
      <w:r w:rsidRPr="00D72DA6">
        <w:rPr>
          <w:b/>
          <w:bCs/>
        </w:rPr>
        <w:t xml:space="preserve">: </w:t>
      </w:r>
      <w:r>
        <w:rPr>
          <w:b/>
          <w:bCs/>
        </w:rPr>
        <w:t>Transforming Family to Art</w:t>
      </w:r>
    </w:p>
    <w:p w14:paraId="3A8EA6DC" w14:textId="452F90AE" w:rsidR="00EA5D09" w:rsidRDefault="00EA5D09" w:rsidP="00EA5D09">
      <w:pPr>
        <w:pStyle w:val="ListParagraph"/>
        <w:ind w:left="1440"/>
      </w:pPr>
      <w:r>
        <w:t>T</w:t>
      </w:r>
      <w:r w:rsidRPr="00D72DA6">
        <w:t xml:space="preserve">he </w:t>
      </w:r>
      <w:r>
        <w:t>middle</w:t>
      </w:r>
      <w:r w:rsidR="00677613">
        <w:t>-</w:t>
      </w:r>
      <w:r>
        <w:t xml:space="preserve">class </w:t>
      </w:r>
      <w:r w:rsidRPr="00D72DA6">
        <w:t>Williams family</w:t>
      </w:r>
      <w:r>
        <w:t xml:space="preserve"> suffered from marital discord and the pressures of </w:t>
      </w:r>
      <w:r w:rsidR="00DE5787">
        <w:t xml:space="preserve">alcohol abuse and </w:t>
      </w:r>
      <w:r>
        <w:t>sexual repression</w:t>
      </w:r>
      <w:r w:rsidRPr="00D72DA6">
        <w:t xml:space="preserve">. </w:t>
      </w:r>
      <w:r>
        <w:t xml:space="preserve">Through his writing, Williams approached an understanding of his dysfunctional household. </w:t>
      </w:r>
    </w:p>
    <w:p w14:paraId="3573A018" w14:textId="77777777" w:rsidR="00677613" w:rsidRDefault="00677613" w:rsidP="00EA5D09">
      <w:pPr>
        <w:pStyle w:val="ListParagraph"/>
        <w:ind w:left="1440"/>
      </w:pPr>
    </w:p>
    <w:p w14:paraId="689A9918" w14:textId="2FD19555" w:rsidR="00EA5D09" w:rsidRDefault="00EA5D09" w:rsidP="00EA5D09">
      <w:pPr>
        <w:pStyle w:val="ListParagraph"/>
        <w:ind w:left="1440"/>
      </w:pPr>
      <w:r>
        <w:t>READING: “</w:t>
      </w:r>
      <w:proofErr w:type="gramStart"/>
      <w:r w:rsidRPr="00D72DA6">
        <w:t>Useless</w:t>
      </w:r>
      <w:r>
        <w:t>”(</w:t>
      </w:r>
      <w:proofErr w:type="gramEnd"/>
      <w:r>
        <w:t>short story)</w:t>
      </w:r>
    </w:p>
    <w:p w14:paraId="165AA4D7" w14:textId="77777777" w:rsidR="00677613" w:rsidRDefault="00677613" w:rsidP="00EA5D09">
      <w:pPr>
        <w:pStyle w:val="ListParagraph"/>
        <w:ind w:left="1440"/>
      </w:pPr>
    </w:p>
    <w:p w14:paraId="2E34E051" w14:textId="2E72801B" w:rsidR="00EA5D09" w:rsidRDefault="00EA5D09" w:rsidP="00EA5D09">
      <w:pPr>
        <w:pStyle w:val="ListParagraph"/>
        <w:ind w:left="1440"/>
      </w:pPr>
      <w:r>
        <w:t xml:space="preserve">IN CLASS PERFORMANCE: “Every Friday </w:t>
      </w:r>
      <w:proofErr w:type="spellStart"/>
      <w:r>
        <w:t>Nite</w:t>
      </w:r>
      <w:proofErr w:type="spellEnd"/>
      <w:r>
        <w:t xml:space="preserve"> is Kiddies </w:t>
      </w:r>
      <w:proofErr w:type="spellStart"/>
      <w:r>
        <w:t>Nite</w:t>
      </w:r>
      <w:proofErr w:type="spellEnd"/>
      <w:r>
        <w:t>.”</w:t>
      </w:r>
    </w:p>
    <w:p w14:paraId="79A967E4" w14:textId="77777777" w:rsidR="00677613" w:rsidRDefault="00677613" w:rsidP="00EA5D09">
      <w:pPr>
        <w:pStyle w:val="ListParagraph"/>
        <w:ind w:left="1440"/>
      </w:pPr>
    </w:p>
    <w:p w14:paraId="2B311046" w14:textId="5CD2116E" w:rsidR="00EA5D09" w:rsidRDefault="00EA5D09" w:rsidP="00EA5D09">
      <w:pPr>
        <w:pStyle w:val="ListParagraph"/>
        <w:ind w:left="1440"/>
      </w:pPr>
      <w:r>
        <w:t xml:space="preserve">OPTIONAL READING: </w:t>
      </w:r>
      <w:r w:rsidR="000400F8">
        <w:t>“</w:t>
      </w:r>
      <w:r>
        <w:t>Tennessee Williams’s Dramatic Charade: Secrets and Lies in The Glass Menagerie</w:t>
      </w:r>
      <w:r w:rsidR="000400F8">
        <w:t>”</w:t>
      </w:r>
      <w:r>
        <w:t xml:space="preserve"> by Gilbert </w:t>
      </w:r>
      <w:proofErr w:type="spellStart"/>
      <w:r>
        <w:t>D</w:t>
      </w:r>
      <w:r w:rsidR="00677613">
        <w:t>e</w:t>
      </w:r>
      <w:r>
        <w:t>busscher</w:t>
      </w:r>
      <w:proofErr w:type="spellEnd"/>
      <w:r>
        <w:t xml:space="preserve"> (TWAR No 3, 2000)</w:t>
      </w:r>
      <w:r w:rsidR="00677613">
        <w:t xml:space="preserve"> </w:t>
      </w:r>
      <w:hyperlink r:id="rId8" w:history="1">
        <w:r w:rsidR="00677613" w:rsidRPr="00DE0998">
          <w:rPr>
            <w:rStyle w:val="Hyperlink"/>
          </w:rPr>
          <w:t>http://www.tennesseewilliamsstudies.org/journal/work.php?ID=30</w:t>
        </w:r>
      </w:hyperlink>
    </w:p>
    <w:p w14:paraId="5BE61416" w14:textId="56BE6709" w:rsidR="00677613" w:rsidRDefault="00677613" w:rsidP="00EA5D09">
      <w:pPr>
        <w:pStyle w:val="ListParagraph"/>
        <w:ind w:left="1440"/>
      </w:pPr>
    </w:p>
    <w:p w14:paraId="6183B722" w14:textId="741AB383" w:rsidR="00677613" w:rsidRDefault="00677613" w:rsidP="00EA5D09">
      <w:pPr>
        <w:pStyle w:val="ListParagraph"/>
        <w:ind w:left="1440"/>
      </w:pPr>
      <w:r>
        <w:t>QUESTIONS:</w:t>
      </w:r>
    </w:p>
    <w:p w14:paraId="3F65A99E" w14:textId="2A92D1A9" w:rsidR="00677613" w:rsidRDefault="00677613" w:rsidP="00677613">
      <w:pPr>
        <w:pStyle w:val="ListParagraph"/>
        <w:numPr>
          <w:ilvl w:val="0"/>
          <w:numId w:val="3"/>
        </w:numPr>
      </w:pPr>
      <w:r>
        <w:t>Who were the members of TW’s family?</w:t>
      </w:r>
    </w:p>
    <w:p w14:paraId="61F7D931" w14:textId="2A5B2CC8" w:rsidR="00677613" w:rsidRDefault="00677613" w:rsidP="00677613">
      <w:pPr>
        <w:pStyle w:val="ListParagraph"/>
        <w:numPr>
          <w:ilvl w:val="0"/>
          <w:numId w:val="3"/>
        </w:numPr>
      </w:pPr>
      <w:r>
        <w:t>What were the attitudes and pressures that influenced family life in the 1930s?</w:t>
      </w:r>
    </w:p>
    <w:p w14:paraId="06D1C728" w14:textId="76C5B22B" w:rsidR="00677613" w:rsidRDefault="00677613" w:rsidP="00677613">
      <w:pPr>
        <w:pStyle w:val="ListParagraph"/>
        <w:numPr>
          <w:ilvl w:val="0"/>
          <w:numId w:val="3"/>
        </w:numPr>
      </w:pPr>
      <w:r>
        <w:t>How do we understand the Williams’s family dynamics today?</w:t>
      </w:r>
    </w:p>
    <w:p w14:paraId="3D8E5C84" w14:textId="5974C8ED" w:rsidR="00EA5D09" w:rsidRDefault="00EA5D09" w:rsidP="00EA5D09">
      <w:pPr>
        <w:pStyle w:val="ListParagraph"/>
        <w:ind w:left="1440"/>
      </w:pPr>
    </w:p>
    <w:p w14:paraId="704D0110" w14:textId="77777777" w:rsidR="00677613" w:rsidRDefault="00677613" w:rsidP="00EA5D09">
      <w:pPr>
        <w:pStyle w:val="ListParagraph"/>
        <w:ind w:left="1440"/>
      </w:pPr>
    </w:p>
    <w:p w14:paraId="19800CAC" w14:textId="0D1FF4EF" w:rsidR="00EA5D09" w:rsidRPr="007A6367" w:rsidRDefault="00EA5D09" w:rsidP="00EA5D09">
      <w:pPr>
        <w:rPr>
          <w:b/>
          <w:bCs/>
        </w:rPr>
      </w:pPr>
      <w:r>
        <w:tab/>
      </w:r>
      <w:r w:rsidRPr="007A6367">
        <w:rPr>
          <w:b/>
          <w:bCs/>
        </w:rPr>
        <w:t>We</w:t>
      </w:r>
      <w:r>
        <w:rPr>
          <w:b/>
          <w:bCs/>
        </w:rPr>
        <w:t>d, Feb 22</w:t>
      </w:r>
      <w:r w:rsidRPr="007A6367">
        <w:rPr>
          <w:b/>
          <w:bCs/>
        </w:rPr>
        <w:t xml:space="preserve">: The Author </w:t>
      </w:r>
      <w:proofErr w:type="gramStart"/>
      <w:r w:rsidRPr="007A6367">
        <w:rPr>
          <w:b/>
          <w:bCs/>
        </w:rPr>
        <w:t>in Spite of</w:t>
      </w:r>
      <w:proofErr w:type="gramEnd"/>
      <w:r w:rsidRPr="007A6367">
        <w:rPr>
          <w:b/>
          <w:bCs/>
        </w:rPr>
        <w:t xml:space="preserve"> Himself</w:t>
      </w:r>
    </w:p>
    <w:p w14:paraId="4D759E13" w14:textId="0F899986" w:rsidR="00EA5D09" w:rsidRDefault="00EA5D09" w:rsidP="00EA5D09">
      <w:pPr>
        <w:ind w:left="1440"/>
      </w:pPr>
      <w:r>
        <w:t>Williams is recognized as a</w:t>
      </w:r>
      <w:r w:rsidR="00DE5787">
        <w:t xml:space="preserve">n </w:t>
      </w:r>
      <w:r>
        <w:t xml:space="preserve">autobiographical writer, though it is in </w:t>
      </w:r>
      <w:r w:rsidR="00DE5787">
        <w:t xml:space="preserve">creative </w:t>
      </w:r>
      <w:r>
        <w:t xml:space="preserve">transformation of experience that his artistry is revealed. As a young man he expressed frustration with a soul-crushing clerical job and alienation from society. </w:t>
      </w:r>
    </w:p>
    <w:p w14:paraId="6CFB52ED" w14:textId="77777777" w:rsidR="00677613" w:rsidRDefault="00677613" w:rsidP="00EA5D09">
      <w:pPr>
        <w:ind w:left="1440"/>
      </w:pPr>
    </w:p>
    <w:p w14:paraId="508C7D10" w14:textId="0CEE18A5" w:rsidR="00EA5D09" w:rsidRDefault="00EA5D09" w:rsidP="00EA5D09">
      <w:pPr>
        <w:ind w:left="1440"/>
      </w:pPr>
      <w:r>
        <w:lastRenderedPageBreak/>
        <w:t xml:space="preserve">READING: “Stair to the Roof” (short story) </w:t>
      </w:r>
    </w:p>
    <w:p w14:paraId="7A22323C" w14:textId="77777777" w:rsidR="00677613" w:rsidRDefault="00677613" w:rsidP="00EA5D09">
      <w:pPr>
        <w:ind w:left="1440"/>
      </w:pPr>
    </w:p>
    <w:p w14:paraId="6072D85B" w14:textId="4F768AD2" w:rsidR="00EA5D09" w:rsidRDefault="00EA5D09" w:rsidP="00EA5D09">
      <w:pPr>
        <w:ind w:left="1440"/>
      </w:pPr>
      <w:r>
        <w:t>IN CLASS PERFORMANCE: “</w:t>
      </w:r>
      <w:r w:rsidRPr="0024466A">
        <w:rPr>
          <w:i/>
          <w:iCs/>
        </w:rPr>
        <w:t xml:space="preserve">Sacre du </w:t>
      </w:r>
      <w:proofErr w:type="spellStart"/>
      <w:r w:rsidRPr="0024466A">
        <w:rPr>
          <w:i/>
          <w:iCs/>
        </w:rPr>
        <w:t>Printemps</w:t>
      </w:r>
      <w:proofErr w:type="spellEnd"/>
      <w:r>
        <w:rPr>
          <w:i/>
          <w:iCs/>
        </w:rPr>
        <w:t>.</w:t>
      </w:r>
      <w:r>
        <w:t>”</w:t>
      </w:r>
      <w:r w:rsidR="000400F8">
        <w:t xml:space="preserve"> (</w:t>
      </w:r>
      <w:proofErr w:type="gramStart"/>
      <w:r w:rsidR="000400F8">
        <w:t>short</w:t>
      </w:r>
      <w:proofErr w:type="gramEnd"/>
      <w:r w:rsidR="000400F8">
        <w:t xml:space="preserve"> play)</w:t>
      </w:r>
    </w:p>
    <w:p w14:paraId="5BB1D55F" w14:textId="77777777" w:rsidR="00677613" w:rsidRDefault="00677613" w:rsidP="00EA5D09">
      <w:pPr>
        <w:ind w:left="1440"/>
      </w:pPr>
    </w:p>
    <w:p w14:paraId="2FB66699" w14:textId="40BBCDDE" w:rsidR="00677613" w:rsidRDefault="00EA5D09" w:rsidP="00677613">
      <w:pPr>
        <w:ind w:left="1440"/>
      </w:pPr>
      <w:r>
        <w:t xml:space="preserve">OPTIONAL READING: </w:t>
      </w:r>
      <w:r w:rsidR="00677613">
        <w:t xml:space="preserve">“Introduction to Amor Perdida” by Nicholas </w:t>
      </w:r>
      <w:proofErr w:type="spellStart"/>
      <w:r w:rsidR="00677613">
        <w:t>Moschovakis</w:t>
      </w:r>
      <w:proofErr w:type="spellEnd"/>
      <w:r w:rsidR="00677613">
        <w:t xml:space="preserve"> and David </w:t>
      </w:r>
      <w:proofErr w:type="spellStart"/>
      <w:r w:rsidR="00677613">
        <w:t>Roessel</w:t>
      </w:r>
      <w:proofErr w:type="spellEnd"/>
      <w:r w:rsidR="00677613">
        <w:t>, Michigan Quarterly Review, vol XLII, Issue 3, Summer 2003</w:t>
      </w:r>
    </w:p>
    <w:p w14:paraId="30E30BE7" w14:textId="612074CE" w:rsidR="00EA5D09" w:rsidRDefault="00207E26" w:rsidP="00677613">
      <w:pPr>
        <w:ind w:left="1440"/>
      </w:pPr>
      <w:hyperlink r:id="rId9" w:history="1">
        <w:r w:rsidR="00677613" w:rsidRPr="00DE0998">
          <w:rPr>
            <w:rStyle w:val="Hyperlink"/>
          </w:rPr>
          <w:t>https://quod.lib.umich.edu/cgi/t/text/text-idx?cc=mqr;c=mqr;c=mqrarchive;idno=act2080.0042.315;g=mqrg;rgn=main;view=text;xc=1</w:t>
        </w:r>
      </w:hyperlink>
      <w:r w:rsidR="00677613">
        <w:t xml:space="preserve"> “Amor Perdida” by Tennessee Williams </w:t>
      </w:r>
      <w:hyperlink r:id="rId10" w:history="1">
        <w:r w:rsidR="00677613" w:rsidRPr="00DE0998">
          <w:rPr>
            <w:rStyle w:val="Hyperlink"/>
          </w:rPr>
          <w:t>https://quod.lib.umich.edu/cgi/t/text/text-idx?cc=mqr;c=mqr;c=mqrarchive;idno=act2080.0042.316;rgn=main;view=text;xc=1;g=mqrg</w:t>
        </w:r>
      </w:hyperlink>
    </w:p>
    <w:p w14:paraId="7AB707E4" w14:textId="77777777" w:rsidR="00677613" w:rsidRDefault="00677613" w:rsidP="00EA5D09"/>
    <w:p w14:paraId="6171F5C5" w14:textId="58979898" w:rsidR="00677613" w:rsidRDefault="00677613" w:rsidP="00EA5D09">
      <w:r>
        <w:tab/>
      </w:r>
      <w:r>
        <w:tab/>
        <w:t>QUESTIONS:</w:t>
      </w:r>
    </w:p>
    <w:p w14:paraId="4AC5D1CA" w14:textId="325FEEEA" w:rsidR="00677613" w:rsidRDefault="00677613" w:rsidP="00677613">
      <w:pPr>
        <w:pStyle w:val="ListParagraph"/>
        <w:numPr>
          <w:ilvl w:val="0"/>
          <w:numId w:val="4"/>
        </w:numPr>
      </w:pPr>
      <w:r>
        <w:t>How did TW use his own experience in his writing?</w:t>
      </w:r>
    </w:p>
    <w:p w14:paraId="255D621F" w14:textId="5F1AFFE7" w:rsidR="00677613" w:rsidRDefault="00677613" w:rsidP="00677613">
      <w:pPr>
        <w:pStyle w:val="ListParagraph"/>
        <w:numPr>
          <w:ilvl w:val="0"/>
          <w:numId w:val="4"/>
        </w:numPr>
      </w:pPr>
      <w:r>
        <w:t>How does TW’s autobiographical influence compare to other writers?</w:t>
      </w:r>
    </w:p>
    <w:p w14:paraId="723D0FF7" w14:textId="198F10CC" w:rsidR="00677613" w:rsidRDefault="00677613" w:rsidP="00EA5D09">
      <w:pPr>
        <w:pStyle w:val="ListParagraph"/>
        <w:numPr>
          <w:ilvl w:val="0"/>
          <w:numId w:val="4"/>
        </w:numPr>
      </w:pPr>
      <w:r>
        <w:t>What are the advantages and disadvantages of approaching TW’s writing through his own experience?</w:t>
      </w:r>
    </w:p>
    <w:p w14:paraId="20841570" w14:textId="77777777" w:rsidR="00BA052B" w:rsidRDefault="00BA052B" w:rsidP="00BA052B">
      <w:pPr>
        <w:pStyle w:val="ListParagraph"/>
        <w:ind w:left="1800"/>
      </w:pPr>
    </w:p>
    <w:p w14:paraId="114C6587" w14:textId="32CCB4B3" w:rsidR="00EA5D09" w:rsidRPr="00677613" w:rsidRDefault="00EA5D09" w:rsidP="00677613">
      <w:pPr>
        <w:ind w:firstLine="720"/>
      </w:pPr>
      <w:r w:rsidRPr="00677613">
        <w:rPr>
          <w:b/>
          <w:bCs/>
        </w:rPr>
        <w:t>Wed, Mar 1: Beyond the City, Into the Ozarks</w:t>
      </w:r>
    </w:p>
    <w:p w14:paraId="6B115250" w14:textId="50537D32" w:rsidR="00EA5D09" w:rsidRDefault="00EA5D09" w:rsidP="00EA5D09">
      <w:pPr>
        <w:ind w:left="1440"/>
      </w:pPr>
      <w:r>
        <w:t xml:space="preserve">The Williams family escaped St. Louis for summer camps in the Missouri Ozarks, and Tom was a student for three years in Columbia, Missouri at the center of the state. His descriptions of rural Missouri life are a revelation. </w:t>
      </w:r>
    </w:p>
    <w:p w14:paraId="2DF6BF48" w14:textId="77777777" w:rsidR="00677613" w:rsidRDefault="00677613" w:rsidP="00EA5D09">
      <w:pPr>
        <w:ind w:left="1440"/>
      </w:pPr>
    </w:p>
    <w:p w14:paraId="306672D4" w14:textId="6E14F802" w:rsidR="00EA5D09" w:rsidRDefault="00EA5D09" w:rsidP="00EA5D09">
      <w:pPr>
        <w:ind w:left="1440"/>
      </w:pPr>
      <w:r>
        <w:t xml:space="preserve">READING: </w:t>
      </w:r>
      <w:r w:rsidR="00677613">
        <w:t xml:space="preserve">“Season of Grapes” (story) </w:t>
      </w:r>
    </w:p>
    <w:p w14:paraId="357B502D" w14:textId="77777777" w:rsidR="00677613" w:rsidRDefault="00677613" w:rsidP="00EA5D09">
      <w:pPr>
        <w:ind w:left="1440"/>
      </w:pPr>
    </w:p>
    <w:p w14:paraId="3ADF9FE5" w14:textId="56BF941B" w:rsidR="00EA5D09" w:rsidRDefault="00EA5D09" w:rsidP="00EA5D09">
      <w:pPr>
        <w:ind w:left="1440"/>
      </w:pPr>
      <w:r>
        <w:t>IN CLASS PERFORMANCE: “Summer at the Lake” (one act play)</w:t>
      </w:r>
    </w:p>
    <w:p w14:paraId="0EA1ADC6" w14:textId="77777777" w:rsidR="00677613" w:rsidRDefault="00677613" w:rsidP="00EA5D09">
      <w:pPr>
        <w:ind w:left="1440"/>
      </w:pPr>
    </w:p>
    <w:p w14:paraId="64A624F7" w14:textId="26CF10CF" w:rsidR="00EA5D09" w:rsidRDefault="00EA5D09" w:rsidP="00EA5D09">
      <w:pPr>
        <w:ind w:left="1440"/>
      </w:pPr>
      <w:r>
        <w:t xml:space="preserve">OPTIONAL READING: </w:t>
      </w:r>
      <w:r w:rsidR="00677613">
        <w:t xml:space="preserve">“Winds of Change Blew Over the Ozarks” by Kathleen Van Buskirk, </w:t>
      </w:r>
      <w:proofErr w:type="spellStart"/>
      <w:r w:rsidR="00677613">
        <w:t>OzarksWatch</w:t>
      </w:r>
      <w:proofErr w:type="spellEnd"/>
    </w:p>
    <w:p w14:paraId="3005E258" w14:textId="303BEB66" w:rsidR="00EA5D09" w:rsidRDefault="00207E26" w:rsidP="00EA5D09">
      <w:pPr>
        <w:ind w:left="1440"/>
      </w:pPr>
      <w:hyperlink r:id="rId11" w:history="1">
        <w:r w:rsidR="00677613" w:rsidRPr="00DE0998">
          <w:rPr>
            <w:rStyle w:val="Hyperlink"/>
          </w:rPr>
          <w:t>https://thelibrary.org/lochist/periodicals/ozarkswatch/ow703c.htm</w:t>
        </w:r>
      </w:hyperlink>
    </w:p>
    <w:p w14:paraId="3F575F89" w14:textId="77777777" w:rsidR="00677613" w:rsidRDefault="00677613" w:rsidP="00EA5D09">
      <w:pPr>
        <w:ind w:left="1440"/>
      </w:pPr>
    </w:p>
    <w:p w14:paraId="6DAA4FDE" w14:textId="548474D6" w:rsidR="00677613" w:rsidRDefault="00677613" w:rsidP="00EA5D09">
      <w:pPr>
        <w:ind w:left="1440"/>
      </w:pPr>
      <w:r>
        <w:t>QUESTIONS:</w:t>
      </w:r>
    </w:p>
    <w:p w14:paraId="7883102D" w14:textId="180C46C4" w:rsidR="00677613" w:rsidRDefault="00677613" w:rsidP="00677613">
      <w:pPr>
        <w:pStyle w:val="ListParagraph"/>
        <w:numPr>
          <w:ilvl w:val="0"/>
          <w:numId w:val="5"/>
        </w:numPr>
      </w:pPr>
      <w:r>
        <w:t>What is/was the state of Missouri like beyond the city of St. Louis?</w:t>
      </w:r>
    </w:p>
    <w:p w14:paraId="2A037F7B" w14:textId="75E01881" w:rsidR="00677613" w:rsidRDefault="00677613" w:rsidP="00677613">
      <w:pPr>
        <w:pStyle w:val="ListParagraph"/>
        <w:numPr>
          <w:ilvl w:val="0"/>
          <w:numId w:val="5"/>
        </w:numPr>
      </w:pPr>
      <w:r>
        <w:t>How did the Williams family experience their state?</w:t>
      </w:r>
    </w:p>
    <w:p w14:paraId="311904C0" w14:textId="16F2A44C" w:rsidR="00677613" w:rsidRDefault="00677613" w:rsidP="00677613">
      <w:pPr>
        <w:pStyle w:val="ListParagraph"/>
        <w:numPr>
          <w:ilvl w:val="0"/>
          <w:numId w:val="5"/>
        </w:numPr>
      </w:pPr>
      <w:r>
        <w:t>What is the place of nature in the writing of Tennessee Williams?</w:t>
      </w:r>
    </w:p>
    <w:p w14:paraId="7595A2B1" w14:textId="50A13914" w:rsidR="00677613" w:rsidRDefault="00677613" w:rsidP="00677613">
      <w:pPr>
        <w:pStyle w:val="ListParagraph"/>
        <w:ind w:left="1800"/>
      </w:pPr>
    </w:p>
    <w:p w14:paraId="54179B4B" w14:textId="77777777" w:rsidR="00677613" w:rsidRDefault="00677613" w:rsidP="00677613">
      <w:pPr>
        <w:pStyle w:val="ListParagraph"/>
        <w:ind w:left="1800"/>
      </w:pPr>
    </w:p>
    <w:p w14:paraId="6CC90EC0" w14:textId="2EC147CF" w:rsidR="00EA5D09" w:rsidRPr="00D72DA6" w:rsidRDefault="00EA5D09" w:rsidP="00EA5D09">
      <w:pPr>
        <w:pStyle w:val="ListParagraph"/>
        <w:rPr>
          <w:b/>
          <w:bCs/>
        </w:rPr>
      </w:pPr>
      <w:r w:rsidRPr="00D72DA6">
        <w:rPr>
          <w:b/>
          <w:bCs/>
        </w:rPr>
        <w:t>We</w:t>
      </w:r>
      <w:r>
        <w:rPr>
          <w:b/>
          <w:bCs/>
        </w:rPr>
        <w:t>d, Mar 8</w:t>
      </w:r>
      <w:r w:rsidRPr="00D72DA6">
        <w:rPr>
          <w:b/>
          <w:bCs/>
        </w:rPr>
        <w:t>:</w:t>
      </w:r>
      <w:r>
        <w:t xml:space="preserve"> </w:t>
      </w:r>
      <w:r>
        <w:rPr>
          <w:b/>
          <w:bCs/>
        </w:rPr>
        <w:t>Becoming a Playwright</w:t>
      </w:r>
      <w:r w:rsidRPr="00D72DA6">
        <w:rPr>
          <w:b/>
          <w:bCs/>
        </w:rPr>
        <w:t>: The Mummers of St. Louis</w:t>
      </w:r>
    </w:p>
    <w:p w14:paraId="49093B65" w14:textId="0932B2C7" w:rsidR="00EA5D09" w:rsidRDefault="00EA5D09" w:rsidP="00EA5D09">
      <w:pPr>
        <w:pStyle w:val="ListParagraph"/>
        <w:ind w:left="1440"/>
      </w:pPr>
      <w:r>
        <w:t xml:space="preserve">The class will explore the artistic climate of St. Louis in the mid-1930s with special attention to The Mummers, a little theatre group that produced Williams’s first plays. </w:t>
      </w:r>
    </w:p>
    <w:p w14:paraId="79013DC7" w14:textId="77777777" w:rsidR="00677613" w:rsidRDefault="00677613" w:rsidP="00EA5D09">
      <w:pPr>
        <w:pStyle w:val="ListParagraph"/>
        <w:ind w:left="1440"/>
      </w:pPr>
    </w:p>
    <w:p w14:paraId="4BE65688" w14:textId="3FABF20E" w:rsidR="00EA5D09" w:rsidRDefault="00EA5D09" w:rsidP="00EA5D09">
      <w:pPr>
        <w:pStyle w:val="ListParagraph"/>
        <w:ind w:left="1440"/>
      </w:pPr>
      <w:r>
        <w:t xml:space="preserve">READING: “Something Wild” (essay) </w:t>
      </w:r>
    </w:p>
    <w:p w14:paraId="4271D92E" w14:textId="77777777" w:rsidR="00677613" w:rsidRDefault="00677613" w:rsidP="00EA5D09">
      <w:pPr>
        <w:pStyle w:val="ListParagraph"/>
        <w:ind w:left="1440"/>
      </w:pPr>
    </w:p>
    <w:p w14:paraId="7847D235" w14:textId="62EB5F94" w:rsidR="00EA5D09" w:rsidRDefault="00EA5D09" w:rsidP="00EA5D09">
      <w:pPr>
        <w:pStyle w:val="ListParagraph"/>
        <w:ind w:left="1440"/>
      </w:pPr>
      <w:r>
        <w:t>IN CLASS PERFORMANCE: Scenes from “The Long Goodbye”</w:t>
      </w:r>
      <w:r w:rsidR="000400F8">
        <w:t xml:space="preserve"> (short play)</w:t>
      </w:r>
    </w:p>
    <w:p w14:paraId="7D684D6B" w14:textId="77777777" w:rsidR="00677613" w:rsidRDefault="00677613" w:rsidP="00EA5D09">
      <w:pPr>
        <w:pStyle w:val="ListParagraph"/>
        <w:ind w:left="1440"/>
      </w:pPr>
    </w:p>
    <w:p w14:paraId="56143E20" w14:textId="087DE63F" w:rsidR="00EA5D09" w:rsidRDefault="00EA5D09" w:rsidP="00EA5D09">
      <w:pPr>
        <w:pStyle w:val="ListParagraph"/>
        <w:ind w:left="1440"/>
      </w:pPr>
      <w:r>
        <w:t xml:space="preserve">OPTIONAL READING: </w:t>
      </w:r>
      <w:r w:rsidR="00677613" w:rsidRPr="00677613">
        <w:rPr>
          <w:i/>
          <w:iCs/>
        </w:rPr>
        <w:t xml:space="preserve">Tennessee Williams and the Mummers of St. Louis: The Birth of a Playwright </w:t>
      </w:r>
      <w:r w:rsidR="00677613">
        <w:t xml:space="preserve">by Tom Mitchell, TWAR No. 10, 2009. </w:t>
      </w:r>
      <w:hyperlink r:id="rId12" w:history="1">
        <w:r w:rsidR="00677613" w:rsidRPr="00DE0998">
          <w:rPr>
            <w:rStyle w:val="Hyperlink"/>
          </w:rPr>
          <w:t>http://www.tennesseewilliamsstudies.org/journal/work.php?ID=94</w:t>
        </w:r>
      </w:hyperlink>
    </w:p>
    <w:p w14:paraId="6766968A" w14:textId="77777777" w:rsidR="00677613" w:rsidRDefault="00677613" w:rsidP="00EA5D09">
      <w:pPr>
        <w:pStyle w:val="ListParagraph"/>
        <w:ind w:left="1440"/>
      </w:pPr>
    </w:p>
    <w:p w14:paraId="4EE8E199" w14:textId="307BB3BC" w:rsidR="00677613" w:rsidRDefault="00677613" w:rsidP="00EA5D09">
      <w:pPr>
        <w:pStyle w:val="ListParagraph"/>
        <w:ind w:left="1440"/>
      </w:pPr>
      <w:r>
        <w:t xml:space="preserve">QUESTIONS: </w:t>
      </w:r>
    </w:p>
    <w:p w14:paraId="14AB10A9" w14:textId="647E22A4" w:rsidR="00677613" w:rsidRDefault="00677613" w:rsidP="00677613">
      <w:pPr>
        <w:pStyle w:val="ListParagraph"/>
        <w:numPr>
          <w:ilvl w:val="0"/>
          <w:numId w:val="6"/>
        </w:numPr>
      </w:pPr>
      <w:r>
        <w:t>What were the significant movements in the arts in 1930s St Louis?</w:t>
      </w:r>
    </w:p>
    <w:p w14:paraId="5603DB1F" w14:textId="29D7285A" w:rsidR="00677613" w:rsidRDefault="00677613" w:rsidP="00677613">
      <w:pPr>
        <w:pStyle w:val="ListParagraph"/>
        <w:numPr>
          <w:ilvl w:val="0"/>
          <w:numId w:val="6"/>
        </w:numPr>
      </w:pPr>
      <w:r>
        <w:t>What does it mean to be part of an artistic ensemble?</w:t>
      </w:r>
    </w:p>
    <w:p w14:paraId="152265B0" w14:textId="7D3B7217" w:rsidR="00677613" w:rsidRDefault="00677613" w:rsidP="00677613">
      <w:pPr>
        <w:pStyle w:val="ListParagraph"/>
        <w:numPr>
          <w:ilvl w:val="0"/>
          <w:numId w:val="6"/>
        </w:numPr>
      </w:pPr>
      <w:r>
        <w:t>How do the Mummers of St. Louis compare with theatre groups today?</w:t>
      </w:r>
    </w:p>
    <w:p w14:paraId="1B5437F6" w14:textId="08F38F71" w:rsidR="00677613" w:rsidRDefault="00677613" w:rsidP="00677613"/>
    <w:p w14:paraId="02D2A8F0" w14:textId="77777777" w:rsidR="00677613" w:rsidRDefault="00677613" w:rsidP="00677613"/>
    <w:p w14:paraId="32F07D9D" w14:textId="00B5762E" w:rsidR="00EA5D09" w:rsidRPr="00DA434C" w:rsidRDefault="00EA5D09" w:rsidP="00EA5D09">
      <w:pPr>
        <w:rPr>
          <w:b/>
          <w:bCs/>
        </w:rPr>
      </w:pPr>
      <w:r>
        <w:tab/>
      </w:r>
      <w:r w:rsidRPr="00DA434C">
        <w:rPr>
          <w:b/>
          <w:bCs/>
        </w:rPr>
        <w:t>We</w:t>
      </w:r>
      <w:r>
        <w:rPr>
          <w:b/>
          <w:bCs/>
        </w:rPr>
        <w:t>d, Mar 15</w:t>
      </w:r>
      <w:r w:rsidRPr="00DA434C">
        <w:rPr>
          <w:b/>
          <w:bCs/>
        </w:rPr>
        <w:t>: Experimentation and Escape</w:t>
      </w:r>
    </w:p>
    <w:p w14:paraId="34E06773" w14:textId="256F0A18" w:rsidR="00EA5D09" w:rsidRDefault="00EA5D09" w:rsidP="00EA5D09">
      <w:pPr>
        <w:ind w:left="1440"/>
      </w:pPr>
      <w:r>
        <w:t xml:space="preserve">Even at a young age, Williams experimented with form and content. Pushing the boundaries of accepted taste often provoked scorn and encouraged the writer to leave St. Louis for personal and artistic adventures. </w:t>
      </w:r>
    </w:p>
    <w:p w14:paraId="2FE2F6E3" w14:textId="77777777" w:rsidR="00677613" w:rsidRDefault="00677613" w:rsidP="00EA5D09">
      <w:pPr>
        <w:ind w:left="1440"/>
      </w:pPr>
    </w:p>
    <w:p w14:paraId="7486096A" w14:textId="312636D6" w:rsidR="00EA5D09" w:rsidRDefault="00EA5D09" w:rsidP="00EA5D09">
      <w:pPr>
        <w:ind w:left="1440"/>
      </w:pPr>
      <w:r>
        <w:t xml:space="preserve">READING: “Me, </w:t>
      </w:r>
      <w:proofErr w:type="spellStart"/>
      <w:r>
        <w:t>Vashya</w:t>
      </w:r>
      <w:proofErr w:type="spellEnd"/>
      <w:r>
        <w:t xml:space="preserve">” (short play) </w:t>
      </w:r>
    </w:p>
    <w:p w14:paraId="22127773" w14:textId="77777777" w:rsidR="00677613" w:rsidRDefault="00677613" w:rsidP="00EA5D09">
      <w:pPr>
        <w:ind w:left="1440"/>
      </w:pPr>
    </w:p>
    <w:p w14:paraId="4F0FB6D8" w14:textId="397D4A19" w:rsidR="00EA5D09" w:rsidRDefault="00EA5D09" w:rsidP="00EA5D09">
      <w:pPr>
        <w:ind w:left="1440"/>
      </w:pPr>
      <w:r>
        <w:t>IN CLASS PERFORMANCE: “Act of Love” (short play)</w:t>
      </w:r>
    </w:p>
    <w:p w14:paraId="16907A53" w14:textId="77777777" w:rsidR="00677613" w:rsidRDefault="00677613" w:rsidP="00EA5D09">
      <w:pPr>
        <w:ind w:left="1440"/>
      </w:pPr>
    </w:p>
    <w:p w14:paraId="67FF7511" w14:textId="0386DB5B" w:rsidR="00EA5D09" w:rsidRDefault="00EA5D09" w:rsidP="00EA5D09">
      <w:pPr>
        <w:ind w:left="1440"/>
        <w:rPr>
          <w:rStyle w:val="Hyperlink"/>
        </w:rPr>
      </w:pPr>
      <w:r>
        <w:t>OPTIONAL READING: “</w:t>
      </w:r>
      <w:r w:rsidR="00677613">
        <w:t xml:space="preserve">The Vengeance of </w:t>
      </w:r>
      <w:proofErr w:type="spellStart"/>
      <w:r w:rsidR="00677613">
        <w:t>Nitocris</w:t>
      </w:r>
      <w:proofErr w:type="spellEnd"/>
      <w:r>
        <w:t>” (short story)</w:t>
      </w:r>
      <w:r w:rsidR="00677613">
        <w:t xml:space="preserve"> </w:t>
      </w:r>
      <w:hyperlink r:id="rId13" w:history="1">
        <w:r w:rsidR="00677613" w:rsidRPr="00DE0998">
          <w:rPr>
            <w:rStyle w:val="Hyperlink"/>
          </w:rPr>
          <w:t>https://en.wikisource.org/wiki/The_Vengeance_of_Nitocris</w:t>
        </w:r>
      </w:hyperlink>
    </w:p>
    <w:p w14:paraId="28E648E6" w14:textId="223EA2C2" w:rsidR="00EA5D09" w:rsidRDefault="00BA052B" w:rsidP="00BA052B">
      <w:pPr>
        <w:ind w:left="1440"/>
      </w:pPr>
      <w:r>
        <w:t xml:space="preserve">Me, </w:t>
      </w:r>
      <w:proofErr w:type="spellStart"/>
      <w:r>
        <w:t>Vashya</w:t>
      </w:r>
      <w:proofErr w:type="spellEnd"/>
      <w:r>
        <w:t xml:space="preserve">: (photo of manuscript) </w:t>
      </w:r>
      <w:hyperlink r:id="rId14" w:history="1">
        <w:r w:rsidRPr="00DE0998">
          <w:rPr>
            <w:rStyle w:val="Hyperlink"/>
          </w:rPr>
          <w:t>http://omeka.wustl.edu/omeka/items/show/8798</w:t>
        </w:r>
      </w:hyperlink>
    </w:p>
    <w:p w14:paraId="13408772" w14:textId="77777777" w:rsidR="00BA052B" w:rsidRDefault="00BA052B" w:rsidP="00677613"/>
    <w:p w14:paraId="497B288A" w14:textId="218F7237" w:rsidR="00677613" w:rsidRDefault="00677613" w:rsidP="00EA5D09">
      <w:pPr>
        <w:ind w:left="1440"/>
      </w:pPr>
      <w:r>
        <w:t>QUESTIONS:</w:t>
      </w:r>
    </w:p>
    <w:p w14:paraId="171D74C9" w14:textId="5C331E55" w:rsidR="00677613" w:rsidRDefault="00677613" w:rsidP="00677613">
      <w:pPr>
        <w:pStyle w:val="ListParagraph"/>
        <w:numPr>
          <w:ilvl w:val="0"/>
          <w:numId w:val="7"/>
        </w:numPr>
      </w:pPr>
      <w:r>
        <w:t>What preconceptions do we have about Tennessee Williams?</w:t>
      </w:r>
    </w:p>
    <w:p w14:paraId="301F912D" w14:textId="44BF3F21" w:rsidR="00677613" w:rsidRDefault="00677613" w:rsidP="00677613">
      <w:pPr>
        <w:pStyle w:val="ListParagraph"/>
        <w:numPr>
          <w:ilvl w:val="0"/>
          <w:numId w:val="7"/>
        </w:numPr>
      </w:pPr>
      <w:r>
        <w:t>How did Williams, as a young man and later, experiment in writing?</w:t>
      </w:r>
    </w:p>
    <w:p w14:paraId="77E5B2DF" w14:textId="7171531E" w:rsidR="00677613" w:rsidRDefault="00677613" w:rsidP="00677613">
      <w:pPr>
        <w:pStyle w:val="ListParagraph"/>
        <w:numPr>
          <w:ilvl w:val="0"/>
          <w:numId w:val="7"/>
        </w:numPr>
      </w:pPr>
      <w:r>
        <w:t>What does it mean to experiment? What are the risks?</w:t>
      </w:r>
    </w:p>
    <w:p w14:paraId="238EABCC" w14:textId="38BC13D0" w:rsidR="00677613" w:rsidRDefault="00677613" w:rsidP="00677613"/>
    <w:p w14:paraId="2250DD1E" w14:textId="77777777" w:rsidR="00677613" w:rsidRDefault="00677613" w:rsidP="00677613"/>
    <w:p w14:paraId="25875D86" w14:textId="4D8AAEC3" w:rsidR="00EA5D09" w:rsidRPr="003E76AF" w:rsidRDefault="00EA5D09" w:rsidP="00EA5D09">
      <w:pPr>
        <w:rPr>
          <w:b/>
          <w:bCs/>
        </w:rPr>
      </w:pPr>
      <w:r>
        <w:tab/>
      </w:r>
      <w:r w:rsidRPr="003E76AF">
        <w:rPr>
          <w:b/>
          <w:bCs/>
        </w:rPr>
        <w:t>We</w:t>
      </w:r>
      <w:r>
        <w:rPr>
          <w:b/>
          <w:bCs/>
        </w:rPr>
        <w:t>d, Mar 22</w:t>
      </w:r>
      <w:r w:rsidRPr="003E76AF">
        <w:rPr>
          <w:b/>
          <w:bCs/>
        </w:rPr>
        <w:t>: Age and Perspective</w:t>
      </w:r>
    </w:p>
    <w:p w14:paraId="64AD1E8A" w14:textId="7ABE9744" w:rsidR="00EA5D09" w:rsidRDefault="00EA5D09" w:rsidP="00EA5D09">
      <w:pPr>
        <w:ind w:left="1440"/>
      </w:pPr>
      <w:r>
        <w:t xml:space="preserve">Tennessee Williams was always aware of mortality and the fleeting aspect of artistic relevancy. In this final session, we will take stock of his career and consider how the St. Louis years are present throughout. </w:t>
      </w:r>
    </w:p>
    <w:p w14:paraId="7CBDF81F" w14:textId="77777777" w:rsidR="000400F8" w:rsidRDefault="000400F8" w:rsidP="00EA5D09">
      <w:pPr>
        <w:ind w:left="1440"/>
      </w:pPr>
    </w:p>
    <w:p w14:paraId="2E6590A8" w14:textId="081E18AC" w:rsidR="00EA5D09" w:rsidRDefault="00EA5D09" w:rsidP="00EA5D09">
      <w:pPr>
        <w:ind w:left="1440"/>
      </w:pPr>
      <w:r>
        <w:t>READING: “The Caterpillar Dogs” (short story)</w:t>
      </w:r>
    </w:p>
    <w:p w14:paraId="05A542F9" w14:textId="77777777" w:rsidR="00677613" w:rsidRDefault="00677613" w:rsidP="00EA5D09">
      <w:pPr>
        <w:ind w:left="1440"/>
      </w:pPr>
    </w:p>
    <w:p w14:paraId="551B9979" w14:textId="3006FEAF" w:rsidR="00EA5D09" w:rsidRDefault="00EA5D09" w:rsidP="00EA5D09">
      <w:pPr>
        <w:ind w:left="1440"/>
      </w:pPr>
      <w:r>
        <w:t>IN CLASS PERFORMANCE: “Joe Clay’s Fiddle” (poem)</w:t>
      </w:r>
    </w:p>
    <w:p w14:paraId="17654A35" w14:textId="77777777" w:rsidR="00677613" w:rsidRDefault="00677613" w:rsidP="00EA5D09">
      <w:pPr>
        <w:ind w:left="1440"/>
      </w:pPr>
    </w:p>
    <w:p w14:paraId="7634C64A" w14:textId="08645CBE" w:rsidR="00677613" w:rsidRDefault="00EA5D09" w:rsidP="00677613">
      <w:pPr>
        <w:ind w:left="1440"/>
      </w:pPr>
      <w:r>
        <w:t xml:space="preserve">OPTIONAL READING: </w:t>
      </w:r>
      <w:r w:rsidR="00677613">
        <w:t>“Tennessee Williams on a One-Night Stand” Audio from the Poetry Foundation</w:t>
      </w:r>
    </w:p>
    <w:p w14:paraId="36AE956F" w14:textId="516387C0" w:rsidR="00677613" w:rsidRDefault="00207E26" w:rsidP="00EA5D09">
      <w:pPr>
        <w:ind w:left="1440"/>
      </w:pPr>
      <w:hyperlink r:id="rId15" w:history="1">
        <w:r w:rsidR="00677613" w:rsidRPr="00DE0998">
          <w:rPr>
            <w:rStyle w:val="Hyperlink"/>
          </w:rPr>
          <w:t>https://www.poetryfoundation.org/podcasts/76696/tennessee-williams-on-a-one-night-stand</w:t>
        </w:r>
      </w:hyperlink>
    </w:p>
    <w:p w14:paraId="6ACD9BB8" w14:textId="77777777" w:rsidR="00677613" w:rsidRDefault="00677613" w:rsidP="00EA5D09">
      <w:pPr>
        <w:ind w:left="1440"/>
      </w:pPr>
    </w:p>
    <w:p w14:paraId="3DC678D9" w14:textId="031EE249" w:rsidR="00677613" w:rsidRDefault="00677613" w:rsidP="00EA5D09">
      <w:pPr>
        <w:ind w:left="1440"/>
      </w:pPr>
      <w:r>
        <w:t xml:space="preserve">QUESTIONS: </w:t>
      </w:r>
    </w:p>
    <w:p w14:paraId="52DBC3D7" w14:textId="61B1A776" w:rsidR="00677613" w:rsidRDefault="00677613" w:rsidP="00677613">
      <w:pPr>
        <w:pStyle w:val="ListParagraph"/>
        <w:numPr>
          <w:ilvl w:val="0"/>
          <w:numId w:val="8"/>
        </w:numPr>
      </w:pPr>
      <w:r>
        <w:t>Who were the older people in TW’s experience?</w:t>
      </w:r>
    </w:p>
    <w:p w14:paraId="77724875" w14:textId="01996301" w:rsidR="00677613" w:rsidRDefault="00677613" w:rsidP="00677613">
      <w:pPr>
        <w:pStyle w:val="ListParagraph"/>
        <w:numPr>
          <w:ilvl w:val="0"/>
          <w:numId w:val="8"/>
        </w:numPr>
      </w:pPr>
      <w:r>
        <w:t>How does TW feel about aging and death?</w:t>
      </w:r>
    </w:p>
    <w:p w14:paraId="7477D5C8" w14:textId="601E5E8C" w:rsidR="00677613" w:rsidRDefault="00677613" w:rsidP="00677613">
      <w:pPr>
        <w:pStyle w:val="ListParagraph"/>
        <w:numPr>
          <w:ilvl w:val="0"/>
          <w:numId w:val="8"/>
        </w:numPr>
      </w:pPr>
      <w:r>
        <w:t>Can a young person write effectively about age?</w:t>
      </w:r>
    </w:p>
    <w:p w14:paraId="7B2D17E3" w14:textId="77777777" w:rsidR="00EA5D09" w:rsidRDefault="00EA5D09" w:rsidP="00677613"/>
    <w:p w14:paraId="0BFA4A51" w14:textId="133F977A" w:rsidR="00EA5D09" w:rsidRDefault="00EA5D09" w:rsidP="00677613">
      <w:r>
        <w:t xml:space="preserve">Abbreviated research bibliography </w:t>
      </w:r>
    </w:p>
    <w:p w14:paraId="1C01B9CE" w14:textId="09A2D30E" w:rsidR="00EA5D09" w:rsidRDefault="00EA5D09" w:rsidP="00EA5D09">
      <w:pPr>
        <w:pStyle w:val="ListParagraph"/>
        <w:rPr>
          <w:rFonts w:ascii="Times New Roman" w:hAnsi="Times New Roman" w:cs="Times New Roman"/>
        </w:rPr>
      </w:pPr>
      <w:proofErr w:type="spellStart"/>
      <w:r>
        <w:rPr>
          <w:rFonts w:ascii="Times New Roman" w:hAnsi="Times New Roman" w:cs="Times New Roman"/>
        </w:rPr>
        <w:t>Leverich</w:t>
      </w:r>
      <w:proofErr w:type="spellEnd"/>
      <w:r>
        <w:rPr>
          <w:rFonts w:ascii="Times New Roman" w:hAnsi="Times New Roman" w:cs="Times New Roman"/>
        </w:rPr>
        <w:t xml:space="preserve">, Lyle. </w:t>
      </w:r>
      <w:r w:rsidRPr="00AC1EFD">
        <w:rPr>
          <w:rFonts w:ascii="Times New Roman" w:hAnsi="Times New Roman" w:cs="Times New Roman"/>
          <w:i/>
          <w:iCs/>
        </w:rPr>
        <w:t>Tom: The Unknown Tennessee Williams</w:t>
      </w:r>
      <w:r>
        <w:rPr>
          <w:rFonts w:ascii="Times New Roman" w:hAnsi="Times New Roman" w:cs="Times New Roman"/>
        </w:rPr>
        <w:t>. Crown Publishers, 1995.</w:t>
      </w:r>
    </w:p>
    <w:p w14:paraId="4687683F" w14:textId="77777777" w:rsidR="00677613" w:rsidRDefault="00677613" w:rsidP="00EA5D09">
      <w:pPr>
        <w:pStyle w:val="ListParagraph"/>
        <w:rPr>
          <w:rFonts w:ascii="Times New Roman" w:hAnsi="Times New Roman" w:cs="Times New Roman"/>
        </w:rPr>
      </w:pPr>
    </w:p>
    <w:p w14:paraId="0941C60B" w14:textId="53B72083" w:rsidR="00EA5D09" w:rsidRDefault="00EA5D09" w:rsidP="00EA5D09">
      <w:pPr>
        <w:pStyle w:val="ListParagraph"/>
        <w:rPr>
          <w:rFonts w:ascii="Times New Roman" w:hAnsi="Times New Roman" w:cs="Times New Roman"/>
        </w:rPr>
      </w:pPr>
      <w:proofErr w:type="spellStart"/>
      <w:r>
        <w:rPr>
          <w:rFonts w:ascii="Times New Roman" w:hAnsi="Times New Roman" w:cs="Times New Roman"/>
        </w:rPr>
        <w:t>Schvey</w:t>
      </w:r>
      <w:proofErr w:type="spellEnd"/>
      <w:r>
        <w:rPr>
          <w:rFonts w:ascii="Times New Roman" w:hAnsi="Times New Roman" w:cs="Times New Roman"/>
        </w:rPr>
        <w:t xml:space="preserve">, Henry I. </w:t>
      </w:r>
      <w:r w:rsidRPr="00AC1EFD">
        <w:rPr>
          <w:rFonts w:ascii="Times New Roman" w:hAnsi="Times New Roman" w:cs="Times New Roman"/>
          <w:i/>
          <w:iCs/>
        </w:rPr>
        <w:t>Blue Song: St. Louis in the Life and Work of Tennessee Williams</w:t>
      </w:r>
      <w:r>
        <w:rPr>
          <w:rFonts w:ascii="Times New Roman" w:hAnsi="Times New Roman" w:cs="Times New Roman"/>
        </w:rPr>
        <w:t>. University of Missouri Press, 2021.</w:t>
      </w:r>
    </w:p>
    <w:p w14:paraId="33672373" w14:textId="77777777" w:rsidR="00677613" w:rsidRPr="00BB3973" w:rsidRDefault="00677613" w:rsidP="00EA5D09">
      <w:pPr>
        <w:pStyle w:val="ListParagraph"/>
        <w:rPr>
          <w:rFonts w:ascii="Times New Roman" w:hAnsi="Times New Roman" w:cs="Times New Roman"/>
        </w:rPr>
      </w:pPr>
    </w:p>
    <w:p w14:paraId="23C727FB" w14:textId="579953D8" w:rsidR="00EA5D09" w:rsidRDefault="00EA5D09" w:rsidP="00677613">
      <w:pPr>
        <w:pStyle w:val="ListParagraph"/>
      </w:pPr>
      <w:r>
        <w:rPr>
          <w:rFonts w:ascii="Times New Roman" w:hAnsi="Times New Roman" w:cs="Times New Roman"/>
        </w:rPr>
        <w:t>Williams, Tennessee</w:t>
      </w:r>
      <w:r w:rsidRPr="00BB3973">
        <w:rPr>
          <w:rFonts w:ascii="Times New Roman" w:hAnsi="Times New Roman" w:cs="Times New Roman"/>
        </w:rPr>
        <w:t xml:space="preserve">. </w:t>
      </w:r>
      <w:r w:rsidRPr="00BB3973">
        <w:rPr>
          <w:rFonts w:ascii="Times New Roman" w:hAnsi="Times New Roman" w:cs="Times New Roman"/>
          <w:i/>
          <w:iCs/>
        </w:rPr>
        <w:t>Notebooks</w:t>
      </w:r>
      <w:r w:rsidRPr="00BB3973">
        <w:rPr>
          <w:rFonts w:ascii="Times New Roman" w:hAnsi="Times New Roman" w:cs="Times New Roman"/>
        </w:rPr>
        <w:t xml:space="preserve">. Edited by Margaret </w:t>
      </w:r>
      <w:proofErr w:type="spellStart"/>
      <w:r w:rsidRPr="00BB3973">
        <w:rPr>
          <w:rFonts w:ascii="Times New Roman" w:hAnsi="Times New Roman" w:cs="Times New Roman"/>
        </w:rPr>
        <w:t>Bradham</w:t>
      </w:r>
      <w:proofErr w:type="spellEnd"/>
      <w:r w:rsidRPr="00BB3973">
        <w:rPr>
          <w:rFonts w:ascii="Times New Roman" w:hAnsi="Times New Roman" w:cs="Times New Roman"/>
        </w:rPr>
        <w:t xml:space="preserve"> Thornton, Yale UP, 2006.</w:t>
      </w:r>
    </w:p>
    <w:p w14:paraId="5A514435" w14:textId="77777777" w:rsidR="003243A0" w:rsidRDefault="003243A0"/>
    <w:sectPr w:rsidR="00324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50D"/>
    <w:multiLevelType w:val="hybridMultilevel"/>
    <w:tmpl w:val="A3FA28C8"/>
    <w:lvl w:ilvl="0" w:tplc="2648E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2B2C98"/>
    <w:multiLevelType w:val="hybridMultilevel"/>
    <w:tmpl w:val="B5BC992E"/>
    <w:lvl w:ilvl="0" w:tplc="7D72F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965CCE"/>
    <w:multiLevelType w:val="hybridMultilevel"/>
    <w:tmpl w:val="58B6ADC0"/>
    <w:lvl w:ilvl="0" w:tplc="AE56AE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E37FC6"/>
    <w:multiLevelType w:val="hybridMultilevel"/>
    <w:tmpl w:val="5F70E95A"/>
    <w:lvl w:ilvl="0" w:tplc="A824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8D67CB"/>
    <w:multiLevelType w:val="hybridMultilevel"/>
    <w:tmpl w:val="C536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467DD"/>
    <w:multiLevelType w:val="hybridMultilevel"/>
    <w:tmpl w:val="EEE43244"/>
    <w:lvl w:ilvl="0" w:tplc="B6CAD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1E2902"/>
    <w:multiLevelType w:val="hybridMultilevel"/>
    <w:tmpl w:val="06C64A8C"/>
    <w:lvl w:ilvl="0" w:tplc="E2BAB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5E7424"/>
    <w:multiLevelType w:val="hybridMultilevel"/>
    <w:tmpl w:val="3B964770"/>
    <w:lvl w:ilvl="0" w:tplc="54C47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10226168">
    <w:abstractNumId w:val="4"/>
  </w:num>
  <w:num w:numId="2" w16cid:durableId="102193432">
    <w:abstractNumId w:val="7"/>
  </w:num>
  <w:num w:numId="3" w16cid:durableId="592472043">
    <w:abstractNumId w:val="6"/>
  </w:num>
  <w:num w:numId="4" w16cid:durableId="848833833">
    <w:abstractNumId w:val="1"/>
  </w:num>
  <w:num w:numId="5" w16cid:durableId="415592020">
    <w:abstractNumId w:val="3"/>
  </w:num>
  <w:num w:numId="6" w16cid:durableId="2030908100">
    <w:abstractNumId w:val="2"/>
  </w:num>
  <w:num w:numId="7" w16cid:durableId="1193418642">
    <w:abstractNumId w:val="5"/>
  </w:num>
  <w:num w:numId="8" w16cid:durableId="96700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09"/>
    <w:rsid w:val="000400F8"/>
    <w:rsid w:val="00207E26"/>
    <w:rsid w:val="002E720C"/>
    <w:rsid w:val="003243A0"/>
    <w:rsid w:val="00677613"/>
    <w:rsid w:val="009835EF"/>
    <w:rsid w:val="00BA052B"/>
    <w:rsid w:val="00DE5787"/>
    <w:rsid w:val="00EA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8423"/>
  <w15:chartTrackingRefBased/>
  <w15:docId w15:val="{E84AC6A6-32EF-2A4E-B73F-FE6D3583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A5D09"/>
    <w:pPr>
      <w:ind w:left="720"/>
      <w:contextualSpacing/>
    </w:pPr>
  </w:style>
  <w:style w:type="character" w:styleId="Hyperlink">
    <w:name w:val="Hyperlink"/>
    <w:basedOn w:val="DefaultParagraphFont"/>
    <w:uiPriority w:val="99"/>
    <w:unhideWhenUsed/>
    <w:rsid w:val="00677613"/>
    <w:rPr>
      <w:color w:val="0563C1" w:themeColor="hyperlink"/>
      <w:u w:val="single"/>
    </w:rPr>
  </w:style>
  <w:style w:type="character" w:styleId="UnresolvedMention">
    <w:name w:val="Unresolved Mention"/>
    <w:basedOn w:val="DefaultParagraphFont"/>
    <w:uiPriority w:val="99"/>
    <w:semiHidden/>
    <w:unhideWhenUsed/>
    <w:rsid w:val="00677613"/>
    <w:rPr>
      <w:color w:val="605E5C"/>
      <w:shd w:val="clear" w:color="auto" w:fill="E1DFDD"/>
    </w:rPr>
  </w:style>
  <w:style w:type="character" w:styleId="FollowedHyperlink">
    <w:name w:val="FollowedHyperlink"/>
    <w:basedOn w:val="DefaultParagraphFont"/>
    <w:uiPriority w:val="99"/>
    <w:semiHidden/>
    <w:unhideWhenUsed/>
    <w:rsid w:val="00677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esseewilliamsstudies.org/journal/work.php?ID=30" TargetMode="External"/><Relationship Id="rId13" Type="http://schemas.openxmlformats.org/officeDocument/2006/relationships/hyperlink" Target="https://en.wikisource.org/wiki/The_Vengeance_of_Nitocris" TargetMode="External"/><Relationship Id="rId3" Type="http://schemas.openxmlformats.org/officeDocument/2006/relationships/settings" Target="settings.xml"/><Relationship Id="rId7" Type="http://schemas.openxmlformats.org/officeDocument/2006/relationships/hyperlink" Target="http://www.tennesseewilliamsstudies.org/journal/works/0104hale.pdf" TargetMode="External"/><Relationship Id="rId12" Type="http://schemas.openxmlformats.org/officeDocument/2006/relationships/hyperlink" Target="http://www.tennesseewilliamsstudies.org/journal/work.php?ID=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ennesseewilliamsstudies.org/journal/work.php?ID=67" TargetMode="External"/><Relationship Id="rId11" Type="http://schemas.openxmlformats.org/officeDocument/2006/relationships/hyperlink" Target="https://thelibrary.org/lochist/periodicals/ozarkswatch/ow703c.htm" TargetMode="External"/><Relationship Id="rId5" Type="http://schemas.openxmlformats.org/officeDocument/2006/relationships/hyperlink" Target="mailto:tomitche@illinois.edu" TargetMode="External"/><Relationship Id="rId15" Type="http://schemas.openxmlformats.org/officeDocument/2006/relationships/hyperlink" Target="https://www.poetryfoundation.org/podcasts/76696/tennessee-williams-on-a-one-night-stand" TargetMode="External"/><Relationship Id="rId10" Type="http://schemas.openxmlformats.org/officeDocument/2006/relationships/hyperlink" Target="https://quod.lib.umich.edu/cgi/t/text/text-idx?cc=mqr;c=mqr;c=mqrarchive;idno=act2080.0042.316;rgn=main;view=text;xc=1;g=mqrg" TargetMode="External"/><Relationship Id="rId4" Type="http://schemas.openxmlformats.org/officeDocument/2006/relationships/webSettings" Target="webSettings.xml"/><Relationship Id="rId9" Type="http://schemas.openxmlformats.org/officeDocument/2006/relationships/hyperlink" Target="https://quod.lib.umich.edu/cgi/t/text/text-idx?cc=mqr;c=mqr;c=mqrarchive;idno=act2080.0042.315;g=mqrg;rgn=main;view=text;xc=1" TargetMode="External"/><Relationship Id="rId14" Type="http://schemas.openxmlformats.org/officeDocument/2006/relationships/hyperlink" Target="http://omeka.wustl.edu/omeka/items/show/8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Mitchell</dc:creator>
  <cp:keywords/>
  <dc:description/>
  <cp:lastModifiedBy>OLLI</cp:lastModifiedBy>
  <cp:revision>2</cp:revision>
  <cp:lastPrinted>2023-01-20T16:34:00Z</cp:lastPrinted>
  <dcterms:created xsi:type="dcterms:W3CDTF">2023-01-23T14:44:00Z</dcterms:created>
  <dcterms:modified xsi:type="dcterms:W3CDTF">2023-01-23T14:44:00Z</dcterms:modified>
</cp:coreProperties>
</file>